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66" w:rsidRPr="005E3666" w:rsidRDefault="005E3666" w:rsidP="005E366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5E36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LEGGE 29 maggio 2017, n. 71 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E3666">
        <w:rPr>
          <w:rFonts w:ascii="Courier New" w:eastAsia="Times New Roman" w:hAnsi="Courier New" w:cs="Courier New"/>
          <w:b/>
          <w:bCs/>
          <w:color w:val="000000"/>
          <w:lang w:eastAsia="it-IT"/>
        </w:rPr>
        <w:t>Disposizioni a tutela dei minori per la prevenzione ed il contrasto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5E3666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del fenomeno del cyberbullismo. (17G00085) </w:t>
      </w:r>
    </w:p>
    <w:p w:rsidR="005E3666" w:rsidRPr="005E3666" w:rsidRDefault="005E3666" w:rsidP="005E366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5E3666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n.127 del 3-6-2017)</w:t>
      </w:r>
    </w:p>
    <w:p w:rsidR="005E3666" w:rsidRPr="005E3666" w:rsidRDefault="005E3666" w:rsidP="005E366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5E366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5E3666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18-6-2017  </w:t>
      </w:r>
    </w:p>
    <w:p w:rsidR="005E3666" w:rsidRPr="005E3666" w:rsidRDefault="005E3666" w:rsidP="005E366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5E3666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Camera dei deputati ed il Senato della Repubblica hanno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approvato;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Promulga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seguente legge: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Finalità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definizioni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presente legge si pone l'obiettivo di contrastare il fenomeno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cyberbullismo in tutte le sue manifestazioni, con  azioni  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carattere preventivo e con una strategia  di  attenzione,  tutela  ed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educazione nei confronti dei minori coinvolti, sia nella posizione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vittime sia  in  quella  di  responsabili  di  illeciti,  assicurando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degli interventi senza distinzione di  età  nell'ambito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istituzioni scolastiche.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Ai fini della presente legge,  per  «cyberbullismo»  si  intende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qualunque  forma  di  pressione,  aggressione,   molestia,   ricatto,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ingiuria, denigrazione, diffamazione, furto </w:t>
      </w:r>
      <w:r w:rsidRPr="004A11EA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d’identità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, alterazione,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acquisizione illecita, manipolazione, trattamento  illecito  di  dati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personali in danno  di  minorenni,  realizzata  per  via  telematica,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4A11EA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nonché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' la diffusione di contenuti on line aventi  ad  oggetto  anche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uno o  </w:t>
      </w:r>
      <w:r w:rsidRPr="004A11EA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più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 componenti  della  famiglia  del  minore  il  cui  scopo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intenzionale e predominante sia quello di  isolare  un  minore  o  un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gruppo di minori ponendo in atto un serio abuso, un attacco  dannoso,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o la loro messa in ridicolo.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fini della presente legge, per «gestore del sito internet» si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intende il prestatore di servizi  della  società  dell'informazione,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 da quelli di cui agli  articoli  14,  15  e  16  del  decreto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9 aprile 2003, n. 70, che, sulla rete internet,  cura  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dei contenuti di un sito in cui si  possono  riscontrare  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condotte di cui al comma 2.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Tutela della dignità del minore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Ciascun minore ultraquattordicenne, nonché'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ciascun  genitore  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soggetto esercente la </w:t>
      </w:r>
      <w:r w:rsidRPr="00E80D4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responsabilità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del  minore  che  abbia  subito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taluno degli atti di cui all'articolo  1,  comma  2,  della  presente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legge, puo' inoltrare al titolare del trattamento o  al  gestore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sito internet o del social media  un'istanza  per  l'oscuramento,  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rimozione o il blocco di qualsiasi altro dato personale  del  minore,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lastRenderedPageBreak/>
        <w:t>diffuso nella rete internet, previa conservazione dei dati originali,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qualora le condotte di  cui  all'articolo  1,  comma  2,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legge, da identificare espressamente  tramite  relativo  URL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(Uniform resource locator), non  integrino  le  fattispecie  previste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167 del  codice  in  materia  di  protezione  dei  dati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personali, di cui al decreto legislativo  30  giugno  2003,  n.  196,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ovvero da altre norme incriminatrici.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Qualora, entro le ventiquattro  ore  successive  al  ricevimento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dell'istanza di cui al comma 1, il soggetto  responsabile  non  abbia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comunicato di avere assunto l'incarico di provvedere all'oscuramento,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alla rimozione o al blocco richiesto, ed entro quarantotto ore non vi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abbia provveduto, o comunque  nel  caso  in  cui  non  sia  possibile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identificare il titolare  del  trattamento  o  il  gestore  del  sito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internet o del social media,  l'interessato  puo'  rivolgere  analoga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richiesta,  mediante  segnalazione  o  reclamo,  al  Garante  per  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protezione dei dati personali, il quale, entro  quarantotto  ore  dal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ricevimento della richiesta, provvede ai sensi degli articoli  143 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144 del citato decreto legislativo 30 giugno 2003, n. 196.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Piano di azione integrato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decreto  del  Presidente  del  Consiglio  dei  ministri,  da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trenta giorni dalla data di entrata  in  vigore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legge, è istituito presso la Presidenza del  Consiglio  dei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ministri, senza nuovi o maggiori oneri per la  finanza  pubblica,  il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tavolo tecnico per la prevenzione e il contrasto  del  cyberbullismo,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quale fanno parte rappresentanti del Ministero dell'interno,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dell'istruzione,  dell’università  e  della  ricerca,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 lavoro e delle politiche sociali, del  Ministero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giustizia, del Ministero  dello  sviluppo  economico,  del  Ministero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della Conferenza unificata di cui  all'articolo  8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28 agosto 1997, n.  281,  dell’Autorità  per  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garanzie  nelle  comunicazioni,  del   Garante   per   l'infanzia  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l'adolescenza,  del  Comitato   di   applicazione   del   codice 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autoregolamentazione media e minori, del Garante  per  la  protezione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dati personali, di associazioni con comprovata  esperienza  nella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promozione dei  diritti  dei  minori  e  degli  adolescenti  e  nelle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tematiche di genere, degli operatori che forniscono servizi di social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networking  e  degli  altri  operatori  della  rete   internet,   una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delle associazioni studentesche e dei genitori  e  una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delle associazioni attive nel contrasto del bullismo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cyberbullismo. Ai soggetti che partecipano ai lavori  del  tavolo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è corrisposto alcun compenso, indennità, gettone  di  presenza,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rimborso spese o emolumento comunque denominato.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tavolo tecnico di cui al comma 1,  coordinato  dal  Ministero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dell'istruzione, dell’università  e  della  ricerca,  redige,  entro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sessanta giorni dal suo insediamento, un piano  di  azione  integrato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contrasto e la prevenzione  del  cyberbullismo,  nel  rispetto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direttive  europee  in  materia  e  nell'ambito  del  programma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pluriennale dell'Unione europea di cui  alla  decisione  1351/2008/CE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Parlamento europeo e del  Consiglio,  del  16  dicembre  2008, 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 un sistema di raccolta di dati finalizzato  al  monitoraggio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dell'evoluzione   dei   fenomeni   e,   anche    avvalendosi  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collaborazione con la Polizia postale e  delle  comunicazioni  e  con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Forze di polizia, al controllo dei contenuti per la tutela  dei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minori.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piano di cui al  comma  2  è  integrato,  entro  il  termine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 medesimo comma, con il codice di coregolamentazione  per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prevenzione  e  il  contrasto  del  cyberbullismo,  a  cui  devono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attenersi gli operatori che forniscono servizi di social networking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altri operatori della rete internet. Con il  predetto  codice  e'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un comitato  di  monitoraggio  al  quale  e'  assegnato  il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compito di identificare procedure e formati standard per l'istanza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2, comma 1, nonche'  di  aggiornare  periodicamente,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delle evoluzioni tecnologiche  e  dei  dati  raccolti  dal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tavolo tecnico di cui al comma 1 del presente articolo, la  tipologia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soggetti ai quali e'  possibile  inoltrare  la  medesima  istanza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modalita' disciplinate con il  decreto  di  cui  al  medesimo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1. Ai soggetti  che  partecipano  ai  lavori  del  comitato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monitoraggio non e' corrisposto alcun compenso,  indennità,  gettone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presenza, rimborso spese o emolumento comunque denominato.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piano di cui al comma 2 stabilisce, altresì,  le  iniziative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informazione e  di  prevenzione  del  fenomeno  del  cyberbullismo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rivolte  ai   cittadini,   coinvolgendo   primariamente   i   servizi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socio-educativi presenti sul territorio in sinergia con le scuole.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Nell'ambito del piano di  cui  al  comma  2  la  Presidenza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dei  ministri,  in   collaborazione   con   il   Ministero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dell'istruzione, dell’università e della ricerca e  con  l'Autorita'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garanzie nelle comunicazioni,  predispone,  nei  limiti  delle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di  cui  al  comma  7,  primo  periodo,  periodiche  campagne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informative di prevenzione e di sensibilizzazione  sul  fenomeno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cyberbullismo, avvalendosi dei principali media, nonche' degli organi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comunicazione e di stampa e di soggetti privati.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 decorrere dall'anno successivo a quello di entrata  in  vigore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presente legge, il Ministro dell'istruzione, dell'universita'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 trasmette alle Camere, entro il  31  dicembre  di  ogni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anno, una relazione sugli esiti delle  attivita'  svolte  dal  tavolo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per la prevenzione e il contrasto del cyberbullismo,  di  cui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1.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Ai fini dell'attuazione delle disposizioni di cui al comma 5, e'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autorizzata la spesa di euro 50.000 annui a decorrere dall'anno 2017.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relativo onere si provvede mediante corrispondente riduzione,  per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anni 2017, 2018 e 2019, dello stanziamento del fondo speciale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corrente iscritto, ai fini del  bilancio  triennale  2017-2019,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 del  programma  «Fondi  di  riserva  e  speciali»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missione «Fondi da ripartire» dello stato di previsione del Ministero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  delle  finanze  per   l'anno   2017,   allo   scopo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parzialmente  utilizzando  l'accantonamento  relativo   al   medesimo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Ministro dell'economia e  delle  finanze  e'  autorizzato  ad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apportare, con propri decreti, le occorrenti variazioni di bilancio.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Linee di orientamento per la prevenzione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                e il contrasto in ambito scolastico</w:t>
      </w:r>
      <w:bookmarkStart w:id="0" w:name="_GoBack"/>
      <w:bookmarkEnd w:id="0"/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1. Per l'attuazione delle finalita' di cui all'articolo 1, comma 1,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lastRenderedPageBreak/>
        <w:t>il  Ministero  dell'istruzione,  dell'universita'  e  della  ricerca,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sentito il Ministero della giustizia - Dipartimento per la  giustizia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minorile e di comunita', entro trenta giorni dalla data di entrata in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vigore della presente legge  adotta  linee  di  orientamento  per  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prevenzione e il contrasto  del  cyberbullismo  nelle  scuole,  anche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avvalendosi  della  collaborazione  della  Polizia  postale  e  delle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comunicazioni, e provvede al loro aggiornamento con cadenza biennale.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linee di orientamento di cui  al  comma  1,  conformemente  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alla lettera l) del comma  7  dell'articolo  1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13 luglio 2015, n. 107, includono per il triennio 2017-2019: 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del personale scolastico, prevedendo la partecipazione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proprio referente per ogni autonomia scolastica; la promozione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ruolo attivo degli studenti, nonche' di ex  studenti  che  abbiano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operato all'interno dell'istituto  scolastico  in  attivita'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peer education, nella prevenzione e nel contrasto  del  cyberbullismo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scuole; la previsione di misure di sostegno e rieducazione  dei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minori coinvolti; un  efficace  sistema  di  governance  diretto  dal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 dell'istruzione,   dell'universita'   e   della   ricerca.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Dall'adozione delle linee di orientamento non devono derivare nuovi 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maggiori oneri per la finanza pubblica.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Ogni istituto scolastico, nell'ambito della  propria  autonomia,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 fra i docenti un referente con il compito di coordinare  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iniziative di prevenzione e di  contrasto  del  cyberbullismo,  anche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della collaborazione delle Forze di polizia nonche' delle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e dei centri  di  aggregazione  giovanile  presenti  sul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uffici scolastici regionali promuovono la  pubblicazione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 per il  finanziamento  di  progetti  di  particolare  interesse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elaborati da reti di scuole, in collaborazione con i servizi minorili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 della  giustizia,  le   prefetture   -   Uffici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territoriali del Governo, gli enti locali, i servizi territoriali, 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Forze di polizia nonche' associazioni ed  enti,  per  promuovere  sul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 azioni  integrate  di  contrasto  del   cyberbullismo  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l'educazione  alla  legalita'  al  fine  di  favorire   nei   ragazzi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comportamenti  di  salvaguardia  e   di   contrasto,   agevolando   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valorizzando il coinvolgimento di ogni altra istituzione  competente,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ente o associazione, operante a  livello  nazionale  o  territoriale,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delle attivita'  di  formazione  e  sensibilizzazione.  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bandi  per  accedere  ai   finanziamenti,   l'entita'   dei   singoli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finanziamenti erogati, i soggetti beneficiari e i  dettagli  relativi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progetti   finanziati   sono   pubblicati   nel   sito   internet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istituzionale degli uffici scolastici regionali, nel  rispetto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trasparenza e dell'evidenza pubblica.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Conformemente a quanto previsto dalla lettera  h)  del  comma  7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 della legge 13 luglio 2015, n.  107,  le  istituzioni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scolastiche  di  ogni  ordine  e  grado,  nell'ambito  della  propria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autonomia e nell'ambito  delle  risorse  disponibili  a  legislazione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vigente,  promuovono  l'educazione  all'uso  consapevole  della  rete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internet e ai diritti e doveri connessi all'utilizzo delle tecnologie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informatiche, quale  elemento  trasversale  alle  diverse  discipline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curricolari, anche mediante la realizzazione  di  apposite  attivita'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progettuali aventi carattere di continuita' tra i  diversi  gradi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istruzione  o  di  progetti  elaborati   da   reti   di   scuole   in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con  enti  locali,  servizi  territoriali,  organi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polizia, associazioni ed enti.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servizi territoriali, con l'ausilio delle associazioni e degli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 enti  che  perseguono  le  finalita'  della  presente   legge,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promuovono, nell'ambito delle risorse disponibili, specifici progetti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personalizzati  volti  a  sostenere  i  minori  vittime  di  atti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cyberbullismo nonche' a rieducare, anche  attraverso  l'esercizio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riparatorie o di utilità sociale,  i  minori  artefici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condotte.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Informativa alle famiglie, sanzioni in ambito scolastico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e progetti di sostegno e di recupero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1. Salvo che il fatto  costituisca  reato,  in  applicazione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normativa vigente  e  delle  disposizioni  di  cui  al  comma  2,  il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dirigente scolastico che venga a conoscenza di atti di  cyberbullismo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ne informa tempestivamente i soggetti  esercenti  la  </w:t>
      </w:r>
      <w:r w:rsidRPr="00E80D4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responsabilità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genitoriale ovvero i tutori dei minori coinvolti  e  attiva  adeguate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azioni di carattere educativo.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2. I regolamenti delle istituzioni scolastiche di cui  all'articolo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4, comma 1, del regolamento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decreto  del  Presidente  della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24 giugno 1998, n. 249, e successive modificazioni,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e  il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patto educativo di </w:t>
      </w:r>
      <w:r w:rsidRPr="00E80D4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corresponsabilità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di cui all'articolo  5-bis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citato  decreto  n.  249  del  1998  sono  integrati  con   specifici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riferimenti  a  condotte  di  cyberbullismo   e   relative   sanzioni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disciplinari commisurate alla </w:t>
      </w:r>
      <w:r w:rsidRPr="00E80D4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gravità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degli atti compiuti.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Rifinanziamento del fondo di cui all'articolo 12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della legge 18 marzo 2008, n. 48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Polizia postale e delle comunicazioni relaziona  con  cadenza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annuale al tavolo tecnico di cui all'articolo 3, comma 1, sugli esiti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misure di contrasto al fenomeno del cyberbullismo. La relazione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pubblicata in formato di tipo aperto ai  sensi  dell'articolo  68,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lettera a), del codice dell'amministrazione digitale, di cui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decreto legislativo 7 marzo 2005, n. 82.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esigenze connesse allo  svolgimento  delle  attivita'  di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in  ambito  scolastico  e  territoriale  finalizzate  alla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dell'utilizzo della rete internet e alla prevenzione  e  al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contrasto del cyberbullismo sono stanziate ulteriori risorse  pari  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203.000 euro per ciascuno degli anni 2017, 2018 e 2019, in favore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fondo di cui all'articolo 12 della legge 18 marzo 2008, n. 48.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Agli oneri derivanti dal comma 2 del presente articolo,  pari  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203.000 euro per ciascuno degli anni 2017, 2018 e 2019,  si  provvede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corrispondente  riduzione  dello  stanziamento  del   fondo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di parte corrente iscritto, ai fini del  bilancio  triennale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2017-2019, nell'ambito del programma «Fondi di  riserva  e  speciali»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missione «Fondi da ripartire» dello  stato  di  previsione 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dell'economia e delle finanze per l'anno 2017,  allo  scopo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parzialmente  utilizzando  l'accantonamento  relativo   al   medesimo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Ministro dell'economia e  delle  finanze  e'  autorizzato  ad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apportare, con propri decreti, le occorrenti variazioni di bilancio.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7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Ammonimento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1. Fino a quando non  e'  proposta  querela  o  non  e'  presentata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denuncia per taluno dei reati di cui agli articoli 594, 595 e 612 del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codice penale e all'articolo 167 del codice  per  la  protezione  dei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dati personali, di cui al decreto legislativo 30 giugno 2003, n. 196,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commessi, mediante la rete internet, da minorenni di  </w:t>
      </w:r>
      <w:r w:rsidRPr="00AC45D2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età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 superiore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agli  anni  quattordici  nei  confronti  di   altro   minorenne,   e'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applicabile la procedura di ammonimento di cui all'articolo 8,  commi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1 e 2, del decreto-legge 23 febbraio 2009,  n.  11,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convertito,  con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 23  aprile  2009,  n.  38,  e  successive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2.  Ai  fini  dell'ammonimento,  il  questore  convoca  il  minore,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unitamente ad almeno un genitore o  ad  altra  persona  esercente  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AC45D2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responsabilità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genitoriale.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  3. Gli effetti dell'ammonimento  di  cui  al  comma  1  cessano  al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 xml:space="preserve">compimento della maggiore </w:t>
      </w:r>
      <w:r w:rsidRPr="00AC45D2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età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highlight w:val="yellow"/>
          <w:lang w:eastAsia="it-IT"/>
        </w:rPr>
        <w:t>.</w:t>
      </w: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presente legge, munita del sigillo dello Stato,  sarà  inserita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osservarla e di farla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 come legge dello Stato.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Data a Roma, addi' 29 maggio 2017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Gentiloni Silveri, Presidente del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Consiglio dei ministri         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5E3666" w:rsidRPr="005E3666" w:rsidRDefault="005E3666" w:rsidP="005E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240" w:lineRule="auto"/>
        <w:contextualSpacing/>
        <w:jc w:val="both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5E3666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Orlando </w:t>
      </w:r>
    </w:p>
    <w:p w:rsidR="000751A6" w:rsidRDefault="000751A6" w:rsidP="005E3666">
      <w:pPr>
        <w:spacing w:line="240" w:lineRule="auto"/>
        <w:contextualSpacing/>
        <w:jc w:val="both"/>
      </w:pPr>
    </w:p>
    <w:sectPr w:rsidR="00075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8C"/>
    <w:rsid w:val="0007088C"/>
    <w:rsid w:val="000751A6"/>
    <w:rsid w:val="000F27E0"/>
    <w:rsid w:val="002D3226"/>
    <w:rsid w:val="004A11EA"/>
    <w:rsid w:val="005E3666"/>
    <w:rsid w:val="00AC45D2"/>
    <w:rsid w:val="00E74266"/>
    <w:rsid w:val="00E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A4D3"/>
  <w15:chartTrackingRefBased/>
  <w15:docId w15:val="{434A66AB-EEFD-4F55-AD68-DE51763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consolata crea</dc:creator>
  <cp:keywords/>
  <dc:description/>
  <cp:lastModifiedBy>consolata crea</cp:lastModifiedBy>
  <cp:revision>4</cp:revision>
  <dcterms:created xsi:type="dcterms:W3CDTF">2017-10-20T20:49:00Z</dcterms:created>
  <dcterms:modified xsi:type="dcterms:W3CDTF">2017-10-20T21:12:00Z</dcterms:modified>
</cp:coreProperties>
</file>